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85CF5" w14:textId="77777777" w:rsidR="00C44867" w:rsidRDefault="005F5E30" w:rsidP="00C44867">
      <w:pPr>
        <w:bidi/>
        <w:jc w:val="both"/>
        <w:rPr>
          <w:rFonts w:cs="2  Titr"/>
          <w:sz w:val="24"/>
          <w:szCs w:val="24"/>
          <w:rtl/>
          <w:lang w:bidi="fa-IR"/>
        </w:rPr>
      </w:pPr>
      <w:r>
        <w:rPr>
          <w:rFonts w:cs="2  Titr"/>
          <w:sz w:val="28"/>
          <w:szCs w:val="28"/>
          <w:lang w:bidi="fa-IR"/>
        </w:rPr>
        <w:t xml:space="preserve">               </w:t>
      </w:r>
      <w:r w:rsidR="00C44867">
        <w:rPr>
          <w:rFonts w:cs="2  Titr"/>
          <w:sz w:val="28"/>
          <w:szCs w:val="28"/>
          <w:lang w:bidi="fa-IR"/>
        </w:rPr>
        <w:t xml:space="preserve">               </w:t>
      </w:r>
      <w:r w:rsidR="00C44867">
        <w:rPr>
          <w:rFonts w:cs="2  Titr" w:hint="cs"/>
          <w:sz w:val="28"/>
          <w:szCs w:val="28"/>
          <w:rtl/>
          <w:lang w:bidi="fa-IR"/>
        </w:rPr>
        <w:t xml:space="preserve">  </w:t>
      </w:r>
      <w:r w:rsidR="00C44867">
        <w:rPr>
          <w:rFonts w:cs="2  Titr"/>
          <w:sz w:val="28"/>
          <w:szCs w:val="28"/>
          <w:lang w:bidi="fa-IR"/>
        </w:rPr>
        <w:t xml:space="preserve">        </w:t>
      </w:r>
      <w:r w:rsidR="00C44867">
        <w:rPr>
          <w:rFonts w:cs="2  Titr" w:hint="cs"/>
          <w:sz w:val="28"/>
          <w:szCs w:val="28"/>
          <w:rtl/>
          <w:lang w:bidi="fa-IR"/>
        </w:rPr>
        <w:t xml:space="preserve"> </w:t>
      </w:r>
      <w:r w:rsidR="00C44867" w:rsidRPr="00CF3EF4">
        <w:rPr>
          <w:rFonts w:cs="2  Titr" w:hint="cs"/>
          <w:sz w:val="24"/>
          <w:szCs w:val="24"/>
          <w:rtl/>
          <w:lang w:bidi="fa-IR"/>
        </w:rPr>
        <w:t xml:space="preserve">     </w:t>
      </w:r>
      <w:r w:rsidR="00C44867" w:rsidRPr="00CF3EF4">
        <w:rPr>
          <w:rFonts w:cs="2  Titr"/>
          <w:sz w:val="24"/>
          <w:szCs w:val="24"/>
          <w:lang w:bidi="fa-IR"/>
        </w:rPr>
        <w:t xml:space="preserve">   </w:t>
      </w:r>
    </w:p>
    <w:p w14:paraId="0112D68F" w14:textId="77777777" w:rsidR="00C44867" w:rsidRPr="008E6750" w:rsidRDefault="00C44867" w:rsidP="00C44867">
      <w:pPr>
        <w:bidi/>
        <w:jc w:val="both"/>
        <w:rPr>
          <w:rFonts w:cs="2  Titr"/>
          <w:sz w:val="28"/>
          <w:szCs w:val="28"/>
          <w:rtl/>
          <w:lang w:bidi="fa-IR"/>
        </w:rPr>
      </w:pPr>
      <w:r w:rsidRPr="008E6750">
        <w:rPr>
          <w:rFonts w:cs="2  Titr" w:hint="cs"/>
          <w:sz w:val="28"/>
          <w:szCs w:val="28"/>
          <w:rtl/>
          <w:lang w:bidi="fa-IR"/>
        </w:rPr>
        <w:t xml:space="preserve">                                              </w:t>
      </w:r>
      <w:r w:rsidRPr="008E6750">
        <w:rPr>
          <w:rFonts w:cs="2  Titr"/>
          <w:sz w:val="28"/>
          <w:szCs w:val="28"/>
          <w:lang w:bidi="fa-IR"/>
        </w:rPr>
        <w:t xml:space="preserve">                   </w:t>
      </w:r>
      <w:r w:rsidRPr="008E6750">
        <w:rPr>
          <w:rFonts w:cs="2  Titr" w:hint="cs"/>
          <w:sz w:val="28"/>
          <w:szCs w:val="28"/>
          <w:rtl/>
          <w:lang w:bidi="fa-IR"/>
        </w:rPr>
        <w:t xml:space="preserve">  اطلاعیه</w:t>
      </w:r>
    </w:p>
    <w:p w14:paraId="4ABDDE3A" w14:textId="6F1077FA" w:rsidR="00C44867" w:rsidRPr="008E6750" w:rsidRDefault="00C44867" w:rsidP="00C44867">
      <w:pPr>
        <w:bidi/>
        <w:ind w:left="4"/>
        <w:jc w:val="both"/>
        <w:rPr>
          <w:rFonts w:cs="2  Titr"/>
          <w:sz w:val="28"/>
          <w:szCs w:val="28"/>
          <w:rtl/>
          <w:lang w:bidi="fa-IR"/>
        </w:rPr>
      </w:pPr>
      <w:r w:rsidRPr="008E6750">
        <w:rPr>
          <w:rFonts w:cs="2  Titr" w:hint="cs"/>
          <w:sz w:val="28"/>
          <w:szCs w:val="28"/>
          <w:rtl/>
          <w:lang w:bidi="fa-IR"/>
        </w:rPr>
        <w:t xml:space="preserve">   </w:t>
      </w:r>
      <w:r w:rsidR="008E6750">
        <w:rPr>
          <w:rFonts w:cs="2  Titr" w:hint="cs"/>
          <w:sz w:val="28"/>
          <w:szCs w:val="28"/>
          <w:rtl/>
          <w:lang w:bidi="fa-IR"/>
        </w:rPr>
        <w:t xml:space="preserve">                             </w:t>
      </w:r>
      <w:r w:rsidRPr="008E6750">
        <w:rPr>
          <w:rFonts w:cs="2  Titr" w:hint="cs"/>
          <w:sz w:val="28"/>
          <w:szCs w:val="28"/>
          <w:rtl/>
          <w:lang w:bidi="fa-IR"/>
        </w:rPr>
        <w:t xml:space="preserve">   قابل توجه کلیه اعضای غیرهیات علمی دانشگاه</w:t>
      </w:r>
    </w:p>
    <w:p w14:paraId="71032C56" w14:textId="77777777" w:rsidR="00C44867" w:rsidRPr="00CF3EF4" w:rsidRDefault="00C44867" w:rsidP="00C44867">
      <w:pPr>
        <w:bidi/>
        <w:spacing w:line="360" w:lineRule="auto"/>
        <w:ind w:left="-284"/>
        <w:jc w:val="both"/>
        <w:rPr>
          <w:rFonts w:cs="B Nazanin"/>
          <w:sz w:val="24"/>
          <w:szCs w:val="24"/>
          <w:rtl/>
          <w:lang w:bidi="fa-IR"/>
        </w:rPr>
      </w:pPr>
      <w:r w:rsidRPr="00CF3EF4">
        <w:rPr>
          <w:rFonts w:cs="B Nazanin" w:hint="cs"/>
          <w:sz w:val="24"/>
          <w:szCs w:val="24"/>
          <w:rtl/>
          <w:lang w:bidi="fa-IR"/>
        </w:rPr>
        <w:t xml:space="preserve"> به منظور اطلاع رسانی و شفاف سازی مراحل ارتقاء رتبه اعضای غیرهیات علمی دانشگاه، بدینوسیله مراحل ارتقاء رتبه را به شرح ذیل به اطلاع می رساند. خواهشمند است کلیه اعضای متقاضی ارتقاء به رتبه بالاتر پس از مطالعه دقیق فرآیند زیر اقدام به ارسال مدارک و مستندات خود نمایند.</w:t>
      </w:r>
    </w:p>
    <w:p w14:paraId="21C8DFAC" w14:textId="77777777" w:rsidR="00C44867" w:rsidRPr="00CF3EF4" w:rsidRDefault="00C44867" w:rsidP="00C44867">
      <w:pPr>
        <w:pStyle w:val="ListParagraph"/>
        <w:numPr>
          <w:ilvl w:val="0"/>
          <w:numId w:val="2"/>
        </w:numPr>
        <w:bidi/>
        <w:spacing w:line="360" w:lineRule="auto"/>
        <w:ind w:left="-284" w:firstLine="0"/>
        <w:jc w:val="both"/>
        <w:rPr>
          <w:rFonts w:cs="B Nazanin"/>
          <w:sz w:val="24"/>
          <w:szCs w:val="24"/>
          <w:lang w:bidi="fa-IR"/>
        </w:rPr>
      </w:pPr>
      <w:r w:rsidRPr="00CF3EF4">
        <w:rPr>
          <w:rFonts w:cs="B Nazanin" w:hint="cs"/>
          <w:sz w:val="24"/>
          <w:szCs w:val="24"/>
          <w:rtl/>
          <w:lang w:bidi="fa-IR"/>
        </w:rPr>
        <w:t xml:space="preserve"> اعلام و اطلاع رسانی تاریخ ارتقاءرتبه به کلیه اعضا متقاضی ارتقاء. </w:t>
      </w:r>
    </w:p>
    <w:p w14:paraId="323989D9" w14:textId="77777777" w:rsidR="00C44867" w:rsidRPr="00CF3EF4" w:rsidRDefault="00C44867" w:rsidP="00C44867">
      <w:pPr>
        <w:pStyle w:val="ListParagraph"/>
        <w:numPr>
          <w:ilvl w:val="0"/>
          <w:numId w:val="2"/>
        </w:numPr>
        <w:bidi/>
        <w:spacing w:line="360" w:lineRule="auto"/>
        <w:ind w:left="-284" w:firstLine="0"/>
        <w:jc w:val="both"/>
        <w:rPr>
          <w:rFonts w:cs="B Nazanin"/>
          <w:sz w:val="24"/>
          <w:szCs w:val="24"/>
          <w:lang w:bidi="fa-IR"/>
        </w:rPr>
      </w:pPr>
      <w:r w:rsidRPr="00CF3EF4">
        <w:rPr>
          <w:rFonts w:cs="B Nazanin" w:hint="cs"/>
          <w:sz w:val="24"/>
          <w:szCs w:val="24"/>
          <w:rtl/>
          <w:lang w:bidi="fa-IR"/>
        </w:rPr>
        <w:t>مراجعه اعضا به لینک ارتقاء رتبه بارگذاری شده در سامانه مدیریت امور اداری و پشتبانی به شرح آدرس ذیل:</w:t>
      </w:r>
    </w:p>
    <w:p w14:paraId="646A24CB" w14:textId="77777777" w:rsidR="00C44867" w:rsidRPr="00CF3EF4" w:rsidRDefault="00C44867" w:rsidP="00C44867">
      <w:pPr>
        <w:bidi/>
        <w:spacing w:line="360" w:lineRule="auto"/>
        <w:ind w:left="-284"/>
        <w:jc w:val="both"/>
        <w:rPr>
          <w:rFonts w:cs="B Nazanin"/>
          <w:b/>
          <w:bCs/>
          <w:sz w:val="24"/>
          <w:szCs w:val="24"/>
          <w:rtl/>
          <w:lang w:bidi="fa-IR"/>
        </w:rPr>
      </w:pPr>
      <w:r w:rsidRPr="00CF3EF4">
        <w:rPr>
          <w:rFonts w:hint="cs"/>
          <w:b/>
          <w:bCs/>
          <w:noProof/>
          <w:sz w:val="24"/>
          <w:szCs w:val="24"/>
          <w:rtl/>
        </w:rPr>
        <mc:AlternateContent>
          <mc:Choice Requires="wps">
            <w:drawing>
              <wp:anchor distT="0" distB="0" distL="114300" distR="114300" simplePos="0" relativeHeight="251659264" behindDoc="0" locked="0" layoutInCell="1" allowOverlap="1" wp14:anchorId="36DAC607" wp14:editId="5C6F4679">
                <wp:simplePos x="0" y="0"/>
                <wp:positionH relativeFrom="column">
                  <wp:posOffset>3559810</wp:posOffset>
                </wp:positionH>
                <wp:positionV relativeFrom="paragraph">
                  <wp:posOffset>82550</wp:posOffset>
                </wp:positionV>
                <wp:extent cx="352425" cy="95250"/>
                <wp:effectExtent l="19050" t="19050" r="28575" b="38100"/>
                <wp:wrapNone/>
                <wp:docPr id="1" name="Left Arrow 1"/>
                <wp:cNvGraphicFramePr/>
                <a:graphic xmlns:a="http://schemas.openxmlformats.org/drawingml/2006/main">
                  <a:graphicData uri="http://schemas.microsoft.com/office/word/2010/wordprocessingShape">
                    <wps:wsp>
                      <wps:cNvSpPr/>
                      <wps:spPr>
                        <a:xfrm>
                          <a:off x="0" y="0"/>
                          <a:ext cx="352425" cy="95250"/>
                        </a:xfrm>
                        <a:prstGeom prst="leftArrow">
                          <a:avLst/>
                        </a:prstGeom>
                        <a:solidFill>
                          <a:srgbClr val="5B9BD5"/>
                        </a:solidFill>
                        <a:ln w="12700" cap="flat" cmpd="sng" algn="ctr">
                          <a:solidFill>
                            <a:srgbClr val="5B9BD5">
                              <a:shade val="50000"/>
                            </a:srgbClr>
                          </a:solidFill>
                          <a:prstDash val="solid"/>
                          <a:miter lim="800000"/>
                        </a:ln>
                        <a:effectLst/>
                      </wps:spPr>
                      <wps:txbx>
                        <w:txbxContent>
                          <w:p w14:paraId="4F0A7FEF" w14:textId="77777777" w:rsidR="00C44867" w:rsidRDefault="00C44867" w:rsidP="00C44867">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6DAC60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left:0;text-align:left;margin-left:280.3pt;margin-top:6.5pt;width:27.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" adj="2919" fillcolor="#5b9bd5" strokecolor="#41719c" strokeweight="1pt">
                <v:textbox>
                  <w:txbxContent>
                    <w:p w14:paraId="4F0A7FEF" w14:textId="77777777" w:rsidR="00C44867" w:rsidRDefault="00C44867" w:rsidP="00C44867">
                      <w:pPr>
                        <w:jc w:val="center"/>
                        <w:rPr>
                          <w:lang w:bidi="fa-IR"/>
                        </w:rPr>
                      </w:pPr>
                      <w:r>
                        <w:rPr>
                          <w:rFonts w:hint="cs"/>
                          <w:rtl/>
                          <w:lang w:bidi="fa-IR"/>
                        </w:rPr>
                        <w:t xml:space="preserve"> </w:t>
                      </w:r>
                    </w:p>
                  </w:txbxContent>
                </v:textbox>
              </v:shape>
            </w:pict>
          </mc:Fallback>
        </mc:AlternateContent>
      </w:r>
      <w:r w:rsidRPr="00CF3EF4">
        <w:rPr>
          <w:rFonts w:hint="cs"/>
          <w:b/>
          <w:bCs/>
          <w:noProof/>
          <w:sz w:val="24"/>
          <w:szCs w:val="24"/>
          <w:rtl/>
        </w:rPr>
        <mc:AlternateContent>
          <mc:Choice Requires="wps">
            <w:drawing>
              <wp:anchor distT="0" distB="0" distL="114300" distR="114300" simplePos="0" relativeHeight="251660288" behindDoc="0" locked="0" layoutInCell="1" allowOverlap="1" wp14:anchorId="4C2BE8B5" wp14:editId="4B8B51C8">
                <wp:simplePos x="0" y="0"/>
                <wp:positionH relativeFrom="column">
                  <wp:posOffset>323850</wp:posOffset>
                </wp:positionH>
                <wp:positionV relativeFrom="paragraph">
                  <wp:posOffset>81915</wp:posOffset>
                </wp:positionV>
                <wp:extent cx="352425" cy="95250"/>
                <wp:effectExtent l="19050" t="19050" r="28575" b="47625"/>
                <wp:wrapNone/>
                <wp:docPr id="4" name="Left Arrow 4"/>
                <wp:cNvGraphicFramePr/>
                <a:graphic xmlns:a="http://schemas.openxmlformats.org/drawingml/2006/main">
                  <a:graphicData uri="http://schemas.microsoft.com/office/word/2010/wordprocessingShape">
                    <wps:wsp>
                      <wps:cNvSpPr/>
                      <wps:spPr>
                        <a:xfrm>
                          <a:off x="0" y="0"/>
                          <a:ext cx="352425" cy="95250"/>
                        </a:xfrm>
                        <a:prstGeom prst="leftArrow">
                          <a:avLst/>
                        </a:prstGeom>
                        <a:solidFill>
                          <a:srgbClr val="5B9BD5"/>
                        </a:solidFill>
                        <a:ln w="12700" cap="flat" cmpd="sng" algn="ctr">
                          <a:solidFill>
                            <a:srgbClr val="5B9BD5">
                              <a:shade val="50000"/>
                            </a:srgbClr>
                          </a:solidFill>
                          <a:prstDash val="solid"/>
                          <a:miter lim="800000"/>
                        </a:ln>
                        <a:effectLst/>
                      </wps:spPr>
                      <wps:txbx>
                        <w:txbxContent>
                          <w:p w14:paraId="60DAE437" w14:textId="77777777" w:rsidR="00C44867" w:rsidRDefault="00C44867" w:rsidP="00C44867">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2BE8B5" id="Left Arrow 4" o:spid="_x0000_s1027" type="#_x0000_t66" style="position:absolute;left:0;text-align:left;margin-left:25.5pt;margin-top:6.45pt;width:27.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" adj="2919" fillcolor="#5b9bd5" strokecolor="#41719c" strokeweight="1pt">
                <v:textbox>
                  <w:txbxContent>
                    <w:p w14:paraId="60DAE437" w14:textId="77777777" w:rsidR="00C44867" w:rsidRDefault="00C44867" w:rsidP="00C44867">
                      <w:pPr>
                        <w:jc w:val="center"/>
                        <w:rPr>
                          <w:lang w:bidi="fa-IR"/>
                        </w:rPr>
                      </w:pPr>
                      <w:r>
                        <w:rPr>
                          <w:rFonts w:hint="cs"/>
                          <w:rtl/>
                          <w:lang w:bidi="fa-IR"/>
                        </w:rPr>
                        <w:t xml:space="preserve"> </w:t>
                      </w:r>
                    </w:p>
                  </w:txbxContent>
                </v:textbox>
              </v:shape>
            </w:pict>
          </mc:Fallback>
        </mc:AlternateContent>
      </w:r>
      <w:r w:rsidRPr="00CF3EF4">
        <w:rPr>
          <w:rFonts w:cs="B Nazanin" w:hint="cs"/>
          <w:b/>
          <w:bCs/>
          <w:sz w:val="24"/>
          <w:szCs w:val="24"/>
          <w:rtl/>
          <w:lang w:bidi="fa-IR"/>
        </w:rPr>
        <w:t xml:space="preserve">سامانه مدیریت امور اداری و پشتیبانی                     اداره کارگزینی غیرهیات علمی         </w:t>
      </w:r>
    </w:p>
    <w:p w14:paraId="57126D37" w14:textId="0369C972" w:rsidR="00C44867" w:rsidRPr="00CF3EF4" w:rsidRDefault="00C44867" w:rsidP="002B4638">
      <w:pPr>
        <w:pStyle w:val="ListParagraph"/>
        <w:bidi/>
        <w:spacing w:line="360" w:lineRule="auto"/>
        <w:ind w:left="-284"/>
        <w:jc w:val="both"/>
        <w:rPr>
          <w:rFonts w:cs="B Nazanin"/>
          <w:b/>
          <w:bCs/>
          <w:sz w:val="24"/>
          <w:szCs w:val="24"/>
          <w:rtl/>
          <w:lang w:bidi="fa-IR"/>
        </w:rPr>
      </w:pPr>
      <w:r w:rsidRPr="00CF3EF4">
        <w:rPr>
          <w:rFonts w:cs="B Nazanin" w:hint="cs"/>
          <w:b/>
          <w:bCs/>
          <w:noProof/>
          <w:sz w:val="24"/>
          <w:szCs w:val="24"/>
          <w:rtl/>
        </w:rPr>
        <mc:AlternateContent>
          <mc:Choice Requires="wps">
            <w:drawing>
              <wp:anchor distT="0" distB="0" distL="114300" distR="114300" simplePos="0" relativeHeight="251661312" behindDoc="0" locked="0" layoutInCell="1" allowOverlap="1" wp14:anchorId="3ACD30F6" wp14:editId="6CDC15E5">
                <wp:simplePos x="0" y="0"/>
                <wp:positionH relativeFrom="column">
                  <wp:posOffset>4093210</wp:posOffset>
                </wp:positionH>
                <wp:positionV relativeFrom="paragraph">
                  <wp:posOffset>71755</wp:posOffset>
                </wp:positionV>
                <wp:extent cx="352425" cy="76200"/>
                <wp:effectExtent l="19050" t="19050" r="28575" b="38100"/>
                <wp:wrapNone/>
                <wp:docPr id="5" name="Left Arrow 5"/>
                <wp:cNvGraphicFramePr/>
                <a:graphic xmlns:a="http://schemas.openxmlformats.org/drawingml/2006/main">
                  <a:graphicData uri="http://schemas.microsoft.com/office/word/2010/wordprocessingShape">
                    <wps:wsp>
                      <wps:cNvSpPr/>
                      <wps:spPr>
                        <a:xfrm>
                          <a:off x="0" y="0"/>
                          <a:ext cx="352425" cy="76200"/>
                        </a:xfrm>
                        <a:prstGeom prst="leftArrow">
                          <a:avLst/>
                        </a:prstGeom>
                        <a:solidFill>
                          <a:srgbClr val="5B9BD5"/>
                        </a:solidFill>
                        <a:ln w="12700" cap="flat" cmpd="sng" algn="ctr">
                          <a:solidFill>
                            <a:srgbClr val="5B9BD5">
                              <a:shade val="50000"/>
                            </a:srgbClr>
                          </a:solidFill>
                          <a:prstDash val="solid"/>
                          <a:miter lim="800000"/>
                        </a:ln>
                        <a:effectLst/>
                      </wps:spPr>
                      <wps:txbx>
                        <w:txbxContent>
                          <w:p w14:paraId="4871FD81" w14:textId="77777777" w:rsidR="00C44867" w:rsidRDefault="00C44867" w:rsidP="00C44867">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CD30F6" id="Left Arrow 5" o:spid="_x0000_s1028" type="#_x0000_t66" style="position:absolute;left:0;text-align:left;margin-left:322.3pt;margin-top:5.65pt;width:27.7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" adj="2335" fillcolor="#5b9bd5" strokecolor="#41719c" strokeweight="1pt">
                <v:textbox>
                  <w:txbxContent>
                    <w:p w14:paraId="4871FD81" w14:textId="77777777" w:rsidR="00C44867" w:rsidRDefault="00C44867" w:rsidP="00C44867">
                      <w:pPr>
                        <w:jc w:val="center"/>
                        <w:rPr>
                          <w:lang w:bidi="fa-IR"/>
                        </w:rPr>
                      </w:pPr>
                      <w:r>
                        <w:rPr>
                          <w:rFonts w:hint="cs"/>
                          <w:rtl/>
                          <w:lang w:bidi="fa-IR"/>
                        </w:rPr>
                        <w:t xml:space="preserve"> </w:t>
                      </w:r>
                    </w:p>
                  </w:txbxContent>
                </v:textbox>
              </v:shape>
            </w:pict>
          </mc:Fallback>
        </mc:AlternateContent>
      </w:r>
      <w:r w:rsidRPr="00CF3EF4">
        <w:rPr>
          <w:rFonts w:cs="B Nazanin" w:hint="cs"/>
          <w:b/>
          <w:bCs/>
          <w:noProof/>
          <w:sz w:val="24"/>
          <w:szCs w:val="24"/>
          <w:rtl/>
        </w:rPr>
        <mc:AlternateContent>
          <mc:Choice Requires="wps">
            <w:drawing>
              <wp:anchor distT="0" distB="0" distL="114300" distR="114300" simplePos="0" relativeHeight="251662336" behindDoc="0" locked="0" layoutInCell="1" allowOverlap="1" wp14:anchorId="5240EBCD" wp14:editId="1FA2E9D2">
                <wp:simplePos x="0" y="0"/>
                <wp:positionH relativeFrom="column">
                  <wp:posOffset>320040</wp:posOffset>
                </wp:positionH>
                <wp:positionV relativeFrom="paragraph">
                  <wp:posOffset>104140</wp:posOffset>
                </wp:positionV>
                <wp:extent cx="352425" cy="95250"/>
                <wp:effectExtent l="19050" t="19050" r="28575" b="47625"/>
                <wp:wrapNone/>
                <wp:docPr id="6" name="Left Arrow 6"/>
                <wp:cNvGraphicFramePr/>
                <a:graphic xmlns:a="http://schemas.openxmlformats.org/drawingml/2006/main">
                  <a:graphicData uri="http://schemas.microsoft.com/office/word/2010/wordprocessingShape">
                    <wps:wsp>
                      <wps:cNvSpPr/>
                      <wps:spPr>
                        <a:xfrm>
                          <a:off x="0" y="0"/>
                          <a:ext cx="352425" cy="95250"/>
                        </a:xfrm>
                        <a:prstGeom prst="leftArrow">
                          <a:avLst/>
                        </a:prstGeom>
                        <a:solidFill>
                          <a:srgbClr val="5B9BD5"/>
                        </a:solidFill>
                        <a:ln w="12700" cap="flat" cmpd="sng" algn="ctr">
                          <a:solidFill>
                            <a:srgbClr val="5B9BD5">
                              <a:shade val="50000"/>
                            </a:srgbClr>
                          </a:solidFill>
                          <a:prstDash val="solid"/>
                          <a:miter lim="800000"/>
                        </a:ln>
                        <a:effectLst/>
                      </wps:spPr>
                      <wps:txbx>
                        <w:txbxContent>
                          <w:p w14:paraId="58170A70" w14:textId="77777777" w:rsidR="00C44867" w:rsidRDefault="00C44867" w:rsidP="00C44867">
                            <w:pPr>
                              <w:jc w:val="center"/>
                              <w:rPr>
                                <w:lang w:bidi="fa-IR"/>
                              </w:rPr>
                            </w:pPr>
                            <w:r>
                              <w:rPr>
                                <w:rFonts w:hint="cs"/>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40EBCD" id="Left Arrow 6" o:spid="_x0000_s1029" type="#_x0000_t66" style="position:absolute;left:0;text-align:left;margin-left:25.2pt;margin-top:8.2pt;width:27.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" adj="2919" fillcolor="#5b9bd5" strokecolor="#41719c" strokeweight="1pt">
                <v:textbox>
                  <w:txbxContent>
                    <w:p w14:paraId="58170A70" w14:textId="77777777" w:rsidR="00C44867" w:rsidRDefault="00C44867" w:rsidP="00C44867">
                      <w:pPr>
                        <w:jc w:val="center"/>
                        <w:rPr>
                          <w:lang w:bidi="fa-IR"/>
                        </w:rPr>
                      </w:pPr>
                      <w:r>
                        <w:rPr>
                          <w:rFonts w:hint="cs"/>
                          <w:rtl/>
                          <w:lang w:bidi="fa-IR"/>
                        </w:rPr>
                        <w:t xml:space="preserve"> </w:t>
                      </w:r>
                    </w:p>
                  </w:txbxContent>
                </v:textbox>
              </v:shape>
            </w:pict>
          </mc:Fallback>
        </mc:AlternateContent>
      </w:r>
      <w:r w:rsidRPr="00CF3EF4">
        <w:rPr>
          <w:rFonts w:cs="B Nazanin" w:hint="cs"/>
          <w:b/>
          <w:bCs/>
          <w:sz w:val="24"/>
          <w:szCs w:val="24"/>
          <w:rtl/>
          <w:lang w:bidi="fa-IR"/>
        </w:rPr>
        <w:t xml:space="preserve">      کارگروه ارتقاء رتبه                                      دستورالعمل ارتقاء رتبه اصلاحیه سال 9</w:t>
      </w:r>
      <w:r w:rsidR="002B4638">
        <w:rPr>
          <w:rFonts w:cs="B Nazanin" w:hint="cs"/>
          <w:b/>
          <w:bCs/>
          <w:sz w:val="24"/>
          <w:szCs w:val="24"/>
          <w:rtl/>
          <w:lang w:bidi="fa-IR"/>
        </w:rPr>
        <w:t>8</w:t>
      </w:r>
      <w:r w:rsidRPr="00CF3EF4">
        <w:rPr>
          <w:rFonts w:cs="B Nazanin" w:hint="cs"/>
          <w:b/>
          <w:bCs/>
          <w:sz w:val="24"/>
          <w:szCs w:val="24"/>
          <w:rtl/>
          <w:lang w:bidi="fa-IR"/>
        </w:rPr>
        <w:t xml:space="preserve">               </w:t>
      </w:r>
    </w:p>
    <w:p w14:paraId="78F4BF47" w14:textId="77777777" w:rsidR="00C44867" w:rsidRPr="00CF3EF4" w:rsidRDefault="00C44867" w:rsidP="00C44867">
      <w:pPr>
        <w:pStyle w:val="ListParagraph"/>
        <w:bidi/>
        <w:spacing w:line="360" w:lineRule="auto"/>
        <w:ind w:left="-284"/>
        <w:jc w:val="both"/>
        <w:rPr>
          <w:rFonts w:cs="B Nazanin"/>
          <w:sz w:val="24"/>
          <w:szCs w:val="24"/>
          <w:rtl/>
          <w:lang w:bidi="fa-IR"/>
        </w:rPr>
      </w:pPr>
      <w:r w:rsidRPr="00CF3EF4">
        <w:rPr>
          <w:rFonts w:cs="B Nazanin" w:hint="cs"/>
          <w:b/>
          <w:bCs/>
          <w:sz w:val="24"/>
          <w:szCs w:val="24"/>
          <w:rtl/>
          <w:lang w:bidi="fa-IR"/>
        </w:rPr>
        <w:t xml:space="preserve">  فرم شماره یک </w:t>
      </w:r>
      <w:r w:rsidRPr="00CF3EF4">
        <w:rPr>
          <w:rFonts w:ascii="Sakkal Majalla" w:hAnsi="Sakkal Majalla" w:cs="Sakkal Majalla" w:hint="cs"/>
          <w:b/>
          <w:bCs/>
          <w:sz w:val="24"/>
          <w:szCs w:val="24"/>
          <w:rtl/>
          <w:lang w:bidi="fa-IR"/>
        </w:rPr>
        <w:t>–</w:t>
      </w:r>
      <w:r w:rsidRPr="00CF3EF4">
        <w:rPr>
          <w:rFonts w:cs="B Nazanin" w:hint="cs"/>
          <w:b/>
          <w:bCs/>
          <w:sz w:val="24"/>
          <w:szCs w:val="24"/>
          <w:rtl/>
          <w:lang w:bidi="fa-IR"/>
        </w:rPr>
        <w:t xml:space="preserve"> ارائه مدارک و مستندات ارتقاء رتبه.</w:t>
      </w:r>
      <w:r w:rsidRPr="00CF3EF4">
        <w:rPr>
          <w:rFonts w:cs="B Nazanin" w:hint="cs"/>
          <w:sz w:val="24"/>
          <w:szCs w:val="24"/>
          <w:rtl/>
          <w:lang w:bidi="fa-IR"/>
        </w:rPr>
        <w:t xml:space="preserve"> </w:t>
      </w:r>
    </w:p>
    <w:p w14:paraId="605B0100" w14:textId="77777777" w:rsidR="00C44867" w:rsidRPr="00CF3EF4" w:rsidRDefault="00C44867" w:rsidP="00C44867">
      <w:pPr>
        <w:pStyle w:val="ListParagraph"/>
        <w:bidi/>
        <w:spacing w:line="360" w:lineRule="auto"/>
        <w:ind w:left="-284"/>
        <w:jc w:val="both"/>
        <w:rPr>
          <w:rFonts w:cs="B Nazanin"/>
          <w:sz w:val="24"/>
          <w:szCs w:val="24"/>
          <w:rtl/>
          <w:lang w:bidi="fa-IR"/>
        </w:rPr>
      </w:pPr>
      <w:r w:rsidRPr="00CF3EF4">
        <w:rPr>
          <w:rFonts w:cs="B Nazanin" w:hint="cs"/>
          <w:b/>
          <w:bCs/>
          <w:sz w:val="24"/>
          <w:szCs w:val="24"/>
          <w:rtl/>
          <w:lang w:bidi="fa-IR"/>
        </w:rPr>
        <w:t>3</w:t>
      </w:r>
      <w:r w:rsidRPr="00CF3EF4">
        <w:rPr>
          <w:rFonts w:cs="B Nazanin" w:hint="cs"/>
          <w:sz w:val="24"/>
          <w:szCs w:val="24"/>
          <w:rtl/>
          <w:lang w:bidi="fa-IR"/>
        </w:rPr>
        <w:t>-مطالعه کامل و دقیق شیوه نامه ارتقاءرتبه به منظور اطلاع کامل از نوع و نحوه ارسال مدارک و مستندات مرتبط</w:t>
      </w:r>
    </w:p>
    <w:p w14:paraId="1E4240BB" w14:textId="2E1929D1" w:rsidR="00C44867" w:rsidRPr="00CF3EF4" w:rsidRDefault="00C44867" w:rsidP="002B4638">
      <w:pPr>
        <w:pStyle w:val="ListParagraph"/>
        <w:bidi/>
        <w:spacing w:line="360" w:lineRule="auto"/>
        <w:ind w:left="-284"/>
        <w:jc w:val="both"/>
        <w:rPr>
          <w:rFonts w:cs="B Nazanin"/>
          <w:sz w:val="24"/>
          <w:szCs w:val="24"/>
          <w:lang w:bidi="fa-IR"/>
        </w:rPr>
      </w:pPr>
      <w:r w:rsidRPr="00CF3EF4">
        <w:rPr>
          <w:rFonts w:cs="B Nazanin" w:hint="cs"/>
          <w:b/>
          <w:bCs/>
          <w:sz w:val="24"/>
          <w:szCs w:val="24"/>
          <w:rtl/>
          <w:lang w:bidi="fa-IR"/>
        </w:rPr>
        <w:t>4</w:t>
      </w:r>
      <w:r w:rsidRPr="00CF3EF4">
        <w:rPr>
          <w:rFonts w:cs="B Nazanin" w:hint="cs"/>
          <w:sz w:val="24"/>
          <w:szCs w:val="24"/>
          <w:rtl/>
          <w:lang w:bidi="fa-IR"/>
        </w:rPr>
        <w:t>-گردآوری مدارک و مستندات براساس عوامل امتیاز آور شیوه نامه مربوطه به صورت</w:t>
      </w:r>
      <w:r w:rsidR="00642E9C">
        <w:rPr>
          <w:rFonts w:cs="B Nazanin" w:hint="cs"/>
          <w:sz w:val="24"/>
          <w:szCs w:val="24"/>
          <w:rtl/>
          <w:lang w:bidi="fa-IR"/>
        </w:rPr>
        <w:t xml:space="preserve"> فایل</w:t>
      </w:r>
      <w:r w:rsidR="00642E9C">
        <w:rPr>
          <w:rFonts w:cs="B Nazanin" w:hint="cs"/>
          <w:sz w:val="24"/>
          <w:szCs w:val="24"/>
          <w:rtl/>
          <w:lang w:bidi="fa-IR"/>
        </w:rPr>
        <w:softHyphen/>
        <w:t>های</w:t>
      </w:r>
      <w:r w:rsidRPr="00CF3EF4">
        <w:rPr>
          <w:rFonts w:cs="B Nazanin" w:hint="cs"/>
          <w:sz w:val="24"/>
          <w:szCs w:val="24"/>
          <w:rtl/>
          <w:lang w:bidi="fa-IR"/>
        </w:rPr>
        <w:t xml:space="preserve"> موضوعی و </w:t>
      </w:r>
      <w:r w:rsidRPr="002B4638">
        <w:rPr>
          <w:rFonts w:cs="B Nazanin" w:hint="cs"/>
          <w:b/>
          <w:bCs/>
          <w:sz w:val="28"/>
          <w:szCs w:val="28"/>
          <w:u w:val="single"/>
          <w:rtl/>
          <w:lang w:bidi="fa-IR"/>
        </w:rPr>
        <w:t xml:space="preserve">دسته بندی شده </w:t>
      </w:r>
      <w:r w:rsidR="002B4638" w:rsidRPr="002B4638">
        <w:rPr>
          <w:rFonts w:cs="B Nazanin" w:hint="cs"/>
          <w:b/>
          <w:bCs/>
          <w:sz w:val="28"/>
          <w:szCs w:val="28"/>
          <w:u w:val="single"/>
          <w:rtl/>
          <w:lang w:bidi="fa-IR"/>
        </w:rPr>
        <w:t xml:space="preserve">بر روی یک </w:t>
      </w:r>
      <w:r w:rsidR="002B4638" w:rsidRPr="002B4638">
        <w:rPr>
          <w:rFonts w:cs="B Nazanin"/>
          <w:b/>
          <w:bCs/>
          <w:sz w:val="28"/>
          <w:szCs w:val="28"/>
          <w:u w:val="single"/>
          <w:lang w:bidi="fa-IR"/>
        </w:rPr>
        <w:t>CD</w:t>
      </w:r>
      <w:r w:rsidRPr="002B4638">
        <w:rPr>
          <w:rFonts w:cs="B Nazanin" w:hint="cs"/>
          <w:b/>
          <w:bCs/>
          <w:sz w:val="28"/>
          <w:szCs w:val="28"/>
          <w:rtl/>
          <w:lang w:bidi="fa-IR"/>
        </w:rPr>
        <w:t xml:space="preserve"> </w:t>
      </w:r>
      <w:r w:rsidRPr="00CF3EF4">
        <w:rPr>
          <w:rFonts w:cs="B Nazanin" w:hint="cs"/>
          <w:sz w:val="24"/>
          <w:szCs w:val="24"/>
          <w:rtl/>
          <w:lang w:bidi="fa-IR"/>
        </w:rPr>
        <w:t>و اخذ تائید مقام مافوق در خصوص بندهای اشاره شده در</w:t>
      </w:r>
      <w:r w:rsidR="002B4638">
        <w:rPr>
          <w:rFonts w:cs="B Nazanin" w:hint="cs"/>
          <w:sz w:val="24"/>
          <w:szCs w:val="24"/>
          <w:rtl/>
          <w:lang w:bidi="fa-IR"/>
        </w:rPr>
        <w:t xml:space="preserve"> </w:t>
      </w:r>
      <w:r w:rsidRPr="00CF3EF4">
        <w:rPr>
          <w:rFonts w:cs="B Nazanin" w:hint="cs"/>
          <w:sz w:val="24"/>
          <w:szCs w:val="24"/>
          <w:rtl/>
          <w:lang w:bidi="fa-IR"/>
        </w:rPr>
        <w:t>دستورالعمل. شایان ذکراست مدارک و مستنداتی قابل بررسی است که صرفاًدر بازه زمانی فاصله بین تاریخ ارتقاء رتبه قبلی تا تاریخ ارتقاء رتبه بعدی اعضا باشد.</w:t>
      </w:r>
    </w:p>
    <w:p w14:paraId="6EBA16B4" w14:textId="77777777" w:rsidR="00C44867" w:rsidRPr="00CF3EF4" w:rsidRDefault="00C44867" w:rsidP="00C44867">
      <w:pPr>
        <w:pStyle w:val="ListParagraph"/>
        <w:bidi/>
        <w:spacing w:line="360" w:lineRule="auto"/>
        <w:ind w:left="-284"/>
        <w:jc w:val="both"/>
        <w:rPr>
          <w:rFonts w:cs="B Nazanin"/>
          <w:sz w:val="24"/>
          <w:szCs w:val="24"/>
          <w:lang w:bidi="fa-IR"/>
        </w:rPr>
      </w:pPr>
      <w:r w:rsidRPr="00CF3EF4">
        <w:rPr>
          <w:rFonts w:cs="B Nazanin" w:hint="cs"/>
          <w:b/>
          <w:bCs/>
          <w:sz w:val="24"/>
          <w:szCs w:val="24"/>
          <w:rtl/>
          <w:lang w:bidi="fa-IR"/>
        </w:rPr>
        <w:t>5</w:t>
      </w:r>
      <w:r w:rsidRPr="00CF3EF4">
        <w:rPr>
          <w:rFonts w:cs="B Nazanin" w:hint="cs"/>
          <w:sz w:val="24"/>
          <w:szCs w:val="24"/>
          <w:rtl/>
          <w:lang w:bidi="fa-IR"/>
        </w:rPr>
        <w:t>-تکمیل فرم شماره یک( ارائه مدارک و مستندات ارتقاءرتبه اعضای غ</w:t>
      </w:r>
      <w:bookmarkStart w:id="0" w:name="_GoBack"/>
      <w:bookmarkEnd w:id="0"/>
      <w:r w:rsidRPr="00CF3EF4">
        <w:rPr>
          <w:rFonts w:cs="B Nazanin" w:hint="cs"/>
          <w:sz w:val="24"/>
          <w:szCs w:val="24"/>
          <w:rtl/>
          <w:lang w:bidi="fa-IR"/>
        </w:rPr>
        <w:t>یرهیات علمی).</w:t>
      </w:r>
    </w:p>
    <w:p w14:paraId="7405F03F" w14:textId="77777777" w:rsidR="00C44867" w:rsidRPr="00CF3EF4" w:rsidRDefault="00C44867" w:rsidP="00C44867">
      <w:pPr>
        <w:pStyle w:val="ListParagraph"/>
        <w:bidi/>
        <w:spacing w:line="360" w:lineRule="auto"/>
        <w:ind w:left="-284"/>
        <w:jc w:val="both"/>
        <w:rPr>
          <w:rFonts w:cs="B Nazanin"/>
          <w:sz w:val="24"/>
          <w:szCs w:val="24"/>
          <w:lang w:bidi="fa-IR"/>
        </w:rPr>
      </w:pPr>
      <w:r w:rsidRPr="00CF3EF4">
        <w:rPr>
          <w:rFonts w:cs="B Nazanin" w:hint="cs"/>
          <w:b/>
          <w:bCs/>
          <w:sz w:val="24"/>
          <w:szCs w:val="24"/>
          <w:rtl/>
          <w:lang w:bidi="fa-IR"/>
        </w:rPr>
        <w:t>6</w:t>
      </w:r>
      <w:r w:rsidRPr="00CF3EF4">
        <w:rPr>
          <w:rFonts w:cs="B Nazanin" w:hint="cs"/>
          <w:sz w:val="24"/>
          <w:szCs w:val="24"/>
          <w:rtl/>
          <w:lang w:bidi="fa-IR"/>
        </w:rPr>
        <w:t>-ارسال کلیه مدارک و مستندات دو ماه قبل از تاریخ ارتقاء رتبه به دفتر مدیریت امور اداری و پشتیانی .</w:t>
      </w:r>
    </w:p>
    <w:p w14:paraId="22DEA0A4" w14:textId="77777777" w:rsidR="00C44867" w:rsidRDefault="00C44867" w:rsidP="00C44867">
      <w:pPr>
        <w:pStyle w:val="ListParagraph"/>
        <w:bidi/>
        <w:spacing w:line="360" w:lineRule="auto"/>
        <w:ind w:left="-284"/>
        <w:jc w:val="both"/>
        <w:rPr>
          <w:rFonts w:cs="B Nazanin"/>
          <w:sz w:val="24"/>
          <w:szCs w:val="24"/>
          <w:rtl/>
          <w:lang w:bidi="fa-IR"/>
        </w:rPr>
      </w:pPr>
      <w:r w:rsidRPr="00CF3EF4">
        <w:rPr>
          <w:rFonts w:cs="B Nazanin" w:hint="cs"/>
          <w:b/>
          <w:bCs/>
          <w:sz w:val="24"/>
          <w:szCs w:val="24"/>
          <w:rtl/>
          <w:lang w:bidi="fa-IR"/>
        </w:rPr>
        <w:t>7</w:t>
      </w:r>
      <w:r w:rsidRPr="00CF3EF4">
        <w:rPr>
          <w:rFonts w:cs="B Nazanin" w:hint="cs"/>
          <w:sz w:val="24"/>
          <w:szCs w:val="24"/>
          <w:rtl/>
          <w:lang w:bidi="fa-IR"/>
        </w:rPr>
        <w:t>-مدیریت امور اداری و پشتیبانی مدارک مرتبط با سوابق آمورشی- بند ج و همچنین ارائه پیشنهادات نو و ابتکاری-بند د</w:t>
      </w:r>
      <w:r>
        <w:rPr>
          <w:rFonts w:cs="B Nazanin" w:hint="cs"/>
          <w:sz w:val="24"/>
          <w:szCs w:val="24"/>
          <w:rtl/>
          <w:lang w:bidi="fa-IR"/>
        </w:rPr>
        <w:t xml:space="preserve">  را</w:t>
      </w:r>
      <w:r w:rsidRPr="00CF3EF4">
        <w:rPr>
          <w:rFonts w:cs="B Nazanin" w:hint="cs"/>
          <w:sz w:val="24"/>
          <w:szCs w:val="24"/>
          <w:rtl/>
          <w:lang w:bidi="fa-IR"/>
        </w:rPr>
        <w:t xml:space="preserve">  پیش از طرح درکارگروه ارتقاء جهت ارزیابی و تایید به دفتر مدیریت برنامه وبودجه، تحول اداری و بهره وری ارسال خواهد نمود.</w:t>
      </w:r>
    </w:p>
    <w:p w14:paraId="51C581E1" w14:textId="77777777" w:rsidR="00C44867" w:rsidRPr="00CF3EF4" w:rsidRDefault="00C44867" w:rsidP="00C44867">
      <w:pPr>
        <w:pStyle w:val="ListParagraph"/>
        <w:bidi/>
        <w:spacing w:line="360" w:lineRule="auto"/>
        <w:ind w:left="-284"/>
        <w:jc w:val="both"/>
        <w:rPr>
          <w:rFonts w:cs="B Nazanin"/>
          <w:sz w:val="24"/>
          <w:szCs w:val="24"/>
          <w:lang w:bidi="fa-IR"/>
        </w:rPr>
      </w:pPr>
      <w:r>
        <w:rPr>
          <w:rFonts w:cs="B Nazanin" w:hint="cs"/>
          <w:b/>
          <w:bCs/>
          <w:sz w:val="24"/>
          <w:szCs w:val="24"/>
          <w:rtl/>
          <w:lang w:bidi="fa-IR"/>
        </w:rPr>
        <w:t>9</w:t>
      </w:r>
      <w:r w:rsidRPr="00CF3EF4">
        <w:rPr>
          <w:rFonts w:cs="B Nazanin" w:hint="cs"/>
          <w:sz w:val="24"/>
          <w:szCs w:val="24"/>
          <w:rtl/>
          <w:lang w:bidi="fa-IR"/>
        </w:rPr>
        <w:t>-</w:t>
      </w:r>
      <w:r>
        <w:rPr>
          <w:rFonts w:cs="B Nazanin" w:hint="cs"/>
          <w:sz w:val="24"/>
          <w:szCs w:val="24"/>
          <w:rtl/>
          <w:lang w:bidi="fa-IR"/>
        </w:rPr>
        <w:t xml:space="preserve"> دریافت مستندات فوق الذکر تائید شده از  دفتر مدیریت برنامه و بودجه ، تحول اداری و بهره وری .</w:t>
      </w:r>
    </w:p>
    <w:p w14:paraId="21146776" w14:textId="77777777" w:rsidR="00C44867" w:rsidRPr="00CF3EF4" w:rsidRDefault="00C44867" w:rsidP="00C44867">
      <w:pPr>
        <w:pStyle w:val="ListParagraph"/>
        <w:bidi/>
        <w:spacing w:line="360" w:lineRule="auto"/>
        <w:ind w:left="-284"/>
        <w:jc w:val="both"/>
        <w:rPr>
          <w:rFonts w:cs="B Nazanin"/>
          <w:sz w:val="24"/>
          <w:szCs w:val="24"/>
          <w:lang w:bidi="fa-IR"/>
        </w:rPr>
      </w:pPr>
      <w:r>
        <w:rPr>
          <w:rFonts w:cs="B Nazanin" w:hint="cs"/>
          <w:b/>
          <w:bCs/>
          <w:sz w:val="24"/>
          <w:szCs w:val="24"/>
          <w:rtl/>
          <w:lang w:bidi="fa-IR"/>
        </w:rPr>
        <w:t>10</w:t>
      </w:r>
      <w:r w:rsidRPr="00CF3EF4">
        <w:rPr>
          <w:rFonts w:cs="B Nazanin" w:hint="cs"/>
          <w:sz w:val="24"/>
          <w:szCs w:val="24"/>
          <w:rtl/>
          <w:lang w:bidi="fa-IR"/>
        </w:rPr>
        <w:t xml:space="preserve">-بررسی و ارزیابی و تائید مدارک </w:t>
      </w:r>
      <w:r>
        <w:rPr>
          <w:rFonts w:cs="B Nazanin" w:hint="cs"/>
          <w:sz w:val="24"/>
          <w:szCs w:val="24"/>
          <w:rtl/>
          <w:lang w:bidi="fa-IR"/>
        </w:rPr>
        <w:t xml:space="preserve">و مستندات متقاضیان ارتقاء، </w:t>
      </w:r>
      <w:r w:rsidRPr="00CF3EF4">
        <w:rPr>
          <w:rFonts w:cs="B Nazanin" w:hint="cs"/>
          <w:sz w:val="24"/>
          <w:szCs w:val="24"/>
          <w:rtl/>
          <w:lang w:bidi="fa-IR"/>
        </w:rPr>
        <w:t>در کارگروه تخصصی ارتقاء رتبه. ( جلسات کارگروه در فاصله زمانی دو ماه یک بار برگزار خواهد شد) .</w:t>
      </w:r>
    </w:p>
    <w:p w14:paraId="26D1E1BA" w14:textId="77777777" w:rsidR="00C44867" w:rsidRPr="00CF3EF4" w:rsidRDefault="00C44867" w:rsidP="00C44867">
      <w:pPr>
        <w:pStyle w:val="ListParagraph"/>
        <w:bidi/>
        <w:spacing w:line="360" w:lineRule="auto"/>
        <w:ind w:left="-284"/>
        <w:jc w:val="both"/>
        <w:rPr>
          <w:rFonts w:cs="B Nazanin"/>
          <w:sz w:val="24"/>
          <w:szCs w:val="24"/>
          <w:rtl/>
          <w:lang w:bidi="fa-IR"/>
        </w:rPr>
      </w:pPr>
      <w:r>
        <w:rPr>
          <w:rFonts w:cs="B Nazanin" w:hint="cs"/>
          <w:b/>
          <w:bCs/>
          <w:sz w:val="24"/>
          <w:szCs w:val="24"/>
          <w:rtl/>
          <w:lang w:bidi="fa-IR"/>
        </w:rPr>
        <w:t>11</w:t>
      </w:r>
      <w:r w:rsidRPr="00CF3EF4">
        <w:rPr>
          <w:rFonts w:cs="B Nazanin" w:hint="cs"/>
          <w:sz w:val="24"/>
          <w:szCs w:val="24"/>
          <w:rtl/>
          <w:lang w:bidi="fa-IR"/>
        </w:rPr>
        <w:t xml:space="preserve">-ارسال صورتجلسه کارگروه تخصصی ارتقاء رتبه به هیات اجرائی منابع انسانی دانشگاه جهت تصویب. </w:t>
      </w:r>
    </w:p>
    <w:p w14:paraId="5CCD5776" w14:textId="08DE92AB" w:rsidR="00C44867" w:rsidRPr="00CF3EF4" w:rsidRDefault="00C44867" w:rsidP="002B4638">
      <w:pPr>
        <w:pStyle w:val="ListParagraph"/>
        <w:bidi/>
        <w:spacing w:line="360" w:lineRule="auto"/>
        <w:ind w:left="-284"/>
        <w:jc w:val="both"/>
        <w:rPr>
          <w:rFonts w:cs="B Nazanin"/>
          <w:sz w:val="24"/>
          <w:szCs w:val="24"/>
          <w:lang w:bidi="fa-IR"/>
        </w:rPr>
      </w:pPr>
      <w:r>
        <w:rPr>
          <w:rFonts w:cs="B Nazanin" w:hint="cs"/>
          <w:b/>
          <w:bCs/>
          <w:sz w:val="24"/>
          <w:szCs w:val="24"/>
          <w:rtl/>
          <w:lang w:bidi="fa-IR"/>
        </w:rPr>
        <w:t>12</w:t>
      </w:r>
      <w:r w:rsidRPr="00CF3EF4">
        <w:rPr>
          <w:rFonts w:cs="B Nazanin" w:hint="cs"/>
          <w:sz w:val="24"/>
          <w:szCs w:val="24"/>
          <w:rtl/>
          <w:lang w:bidi="fa-IR"/>
        </w:rPr>
        <w:t xml:space="preserve">-صدور احکام ارتقاء رتبه مشمولین </w:t>
      </w:r>
      <w:r w:rsidR="002B4638">
        <w:rPr>
          <w:rFonts w:cs="B Nazanin" w:hint="cs"/>
          <w:sz w:val="24"/>
          <w:szCs w:val="24"/>
          <w:rtl/>
          <w:lang w:bidi="fa-IR"/>
        </w:rPr>
        <w:t>مطابق</w:t>
      </w:r>
      <w:r w:rsidRPr="00CF3EF4">
        <w:rPr>
          <w:rFonts w:cs="B Nazanin" w:hint="cs"/>
          <w:sz w:val="24"/>
          <w:szCs w:val="24"/>
          <w:rtl/>
          <w:lang w:bidi="fa-IR"/>
        </w:rPr>
        <w:t xml:space="preserve"> صورتجلسه هیات اجرایی منابع انسانی دانشگاه.</w:t>
      </w:r>
    </w:p>
    <w:p w14:paraId="4CA1413A" w14:textId="77777777" w:rsidR="00C44867" w:rsidRPr="00CF3EF4" w:rsidRDefault="00C44867" w:rsidP="00C44867">
      <w:pPr>
        <w:pStyle w:val="ListParagraph"/>
        <w:bidi/>
        <w:spacing w:line="360" w:lineRule="auto"/>
        <w:ind w:left="-284"/>
        <w:jc w:val="both"/>
        <w:rPr>
          <w:rFonts w:cs="B Nazanin"/>
          <w:sz w:val="24"/>
          <w:szCs w:val="24"/>
          <w:lang w:bidi="fa-IR"/>
        </w:rPr>
      </w:pPr>
      <w:r w:rsidRPr="002D05C8">
        <w:rPr>
          <w:rFonts w:cs="B Nazanin" w:hint="cs"/>
          <w:b/>
          <w:bCs/>
          <w:sz w:val="24"/>
          <w:szCs w:val="24"/>
          <w:rtl/>
          <w:lang w:bidi="fa-IR"/>
        </w:rPr>
        <w:t xml:space="preserve">*- </w:t>
      </w:r>
      <w:r w:rsidRPr="002D05C8">
        <w:rPr>
          <w:rFonts w:cs="B Nazanin" w:hint="cs"/>
          <w:b/>
          <w:bCs/>
          <w:rtl/>
          <w:lang w:bidi="fa-IR"/>
        </w:rPr>
        <w:t>با توجه به شفاف بودن مراتب فوق الذکر، لطفاً همکاران محترم از برقراری هرگونه تماس غیرضروری اجتناب نمایند.</w:t>
      </w:r>
    </w:p>
    <w:p w14:paraId="61503578" w14:textId="77777777" w:rsidR="00C44867" w:rsidRDefault="00C44867" w:rsidP="00C44867">
      <w:pPr>
        <w:pStyle w:val="ListParagraph"/>
        <w:bidi/>
        <w:spacing w:line="240" w:lineRule="auto"/>
        <w:ind w:left="-284"/>
        <w:jc w:val="right"/>
        <w:rPr>
          <w:rFonts w:cs="B Nazanin"/>
          <w:b/>
          <w:bCs/>
          <w:sz w:val="26"/>
          <w:szCs w:val="26"/>
          <w:rtl/>
          <w:lang w:bidi="fa-IR"/>
        </w:rPr>
      </w:pPr>
      <w:r>
        <w:rPr>
          <w:rFonts w:cs="B Nazanin" w:hint="cs"/>
          <w:b/>
          <w:bCs/>
          <w:sz w:val="26"/>
          <w:szCs w:val="26"/>
          <w:rtl/>
          <w:lang w:bidi="fa-IR"/>
        </w:rPr>
        <w:t>مدیریت امور اداری و پشتیبانی</w:t>
      </w:r>
    </w:p>
    <w:p w14:paraId="1F3E687A" w14:textId="2978D5F5" w:rsidR="005F5E30" w:rsidRPr="00DC333A" w:rsidRDefault="00C44867" w:rsidP="00C44867">
      <w:pPr>
        <w:pStyle w:val="ListParagraph"/>
        <w:bidi/>
        <w:spacing w:line="240" w:lineRule="auto"/>
        <w:ind w:left="-284"/>
        <w:jc w:val="right"/>
        <w:rPr>
          <w:rFonts w:cs="B Nazanin"/>
          <w:sz w:val="26"/>
          <w:szCs w:val="26"/>
          <w:rtl/>
          <w:lang w:bidi="fa-IR"/>
        </w:rPr>
      </w:pPr>
      <w:r>
        <w:rPr>
          <w:rFonts w:cs="B Nazanin" w:hint="cs"/>
          <w:b/>
          <w:bCs/>
          <w:sz w:val="26"/>
          <w:szCs w:val="26"/>
          <w:rtl/>
          <w:lang w:bidi="fa-IR"/>
        </w:rPr>
        <w:t xml:space="preserve">اداره کارگزینی غیرهیات علمی </w:t>
      </w:r>
    </w:p>
    <w:sectPr w:rsidR="005F5E30" w:rsidRPr="00DC333A" w:rsidSect="005F5E30">
      <w:pgSz w:w="12240" w:h="15840"/>
      <w:pgMar w:top="0" w:right="2317" w:bottom="0" w:left="709"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57EA2" w14:textId="77777777" w:rsidR="00C35ECE" w:rsidRDefault="00C35ECE" w:rsidP="002E03E2">
      <w:pPr>
        <w:spacing w:after="0" w:line="240" w:lineRule="auto"/>
      </w:pPr>
      <w:r>
        <w:separator/>
      </w:r>
    </w:p>
  </w:endnote>
  <w:endnote w:type="continuationSeparator" w:id="0">
    <w:p w14:paraId="2B9CDAA6" w14:textId="77777777" w:rsidR="00C35ECE" w:rsidRDefault="00C35ECE" w:rsidP="002E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92A34" w14:textId="77777777" w:rsidR="00C35ECE" w:rsidRDefault="00C35ECE" w:rsidP="002E03E2">
      <w:pPr>
        <w:spacing w:after="0" w:line="240" w:lineRule="auto"/>
      </w:pPr>
      <w:r>
        <w:separator/>
      </w:r>
    </w:p>
  </w:footnote>
  <w:footnote w:type="continuationSeparator" w:id="0">
    <w:p w14:paraId="0961E103" w14:textId="77777777" w:rsidR="00C35ECE" w:rsidRDefault="00C35ECE" w:rsidP="002E0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C3DC5"/>
    <w:multiLevelType w:val="hybridMultilevel"/>
    <w:tmpl w:val="98EAC256"/>
    <w:lvl w:ilvl="0" w:tplc="4BAEB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D57D76"/>
    <w:multiLevelType w:val="hybridMultilevel"/>
    <w:tmpl w:val="7D9C5A68"/>
    <w:lvl w:ilvl="0" w:tplc="C6B47030">
      <w:start w:val="1"/>
      <w:numFmt w:val="decimal"/>
      <w:lvlText w:val="%1-"/>
      <w:lvlJc w:val="left"/>
      <w:pPr>
        <w:ind w:left="360" w:hanging="360"/>
      </w:pPr>
      <w:rPr>
        <w:rFonts w:hint="default"/>
        <w:b/>
        <w:bCs/>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29"/>
    <w:rsid w:val="001A42CA"/>
    <w:rsid w:val="002766B0"/>
    <w:rsid w:val="002B4638"/>
    <w:rsid w:val="002E03E2"/>
    <w:rsid w:val="00300529"/>
    <w:rsid w:val="005E6550"/>
    <w:rsid w:val="005F5E30"/>
    <w:rsid w:val="00631EEC"/>
    <w:rsid w:val="00642E9C"/>
    <w:rsid w:val="006C2819"/>
    <w:rsid w:val="006D112B"/>
    <w:rsid w:val="00721DAF"/>
    <w:rsid w:val="00780255"/>
    <w:rsid w:val="008D3D38"/>
    <w:rsid w:val="008E6750"/>
    <w:rsid w:val="009D0122"/>
    <w:rsid w:val="00B81A6A"/>
    <w:rsid w:val="00BB269D"/>
    <w:rsid w:val="00C35ECE"/>
    <w:rsid w:val="00C44867"/>
    <w:rsid w:val="00CA4581"/>
    <w:rsid w:val="00DA797E"/>
    <w:rsid w:val="00DC3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B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529"/>
    <w:pPr>
      <w:ind w:left="720"/>
      <w:contextualSpacing/>
    </w:pPr>
  </w:style>
  <w:style w:type="paragraph" w:styleId="Header">
    <w:name w:val="header"/>
    <w:basedOn w:val="Normal"/>
    <w:link w:val="HeaderChar"/>
    <w:uiPriority w:val="99"/>
    <w:unhideWhenUsed/>
    <w:rsid w:val="002E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E2"/>
  </w:style>
  <w:style w:type="paragraph" w:styleId="Footer">
    <w:name w:val="footer"/>
    <w:basedOn w:val="Normal"/>
    <w:link w:val="FooterChar"/>
    <w:uiPriority w:val="99"/>
    <w:unhideWhenUsed/>
    <w:rsid w:val="002E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529"/>
    <w:pPr>
      <w:ind w:left="720"/>
      <w:contextualSpacing/>
    </w:pPr>
  </w:style>
  <w:style w:type="paragraph" w:styleId="Header">
    <w:name w:val="header"/>
    <w:basedOn w:val="Normal"/>
    <w:link w:val="HeaderChar"/>
    <w:uiPriority w:val="99"/>
    <w:unhideWhenUsed/>
    <w:rsid w:val="002E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E2"/>
  </w:style>
  <w:style w:type="paragraph" w:styleId="Footer">
    <w:name w:val="footer"/>
    <w:basedOn w:val="Normal"/>
    <w:link w:val="FooterChar"/>
    <w:uiPriority w:val="99"/>
    <w:unhideWhenUsed/>
    <w:rsid w:val="002E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a-vafaei</dc:creator>
  <cp:lastModifiedBy>USER</cp:lastModifiedBy>
  <cp:revision>4</cp:revision>
  <cp:lastPrinted>2019-10-13T06:55:00Z</cp:lastPrinted>
  <dcterms:created xsi:type="dcterms:W3CDTF">2019-12-28T10:20:00Z</dcterms:created>
  <dcterms:modified xsi:type="dcterms:W3CDTF">2019-12-28T10:20:00Z</dcterms:modified>
</cp:coreProperties>
</file>